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28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16 de dezembro de 2025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ALTERA GRAU DE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>ADICIONAL DE INSALUBRIDADE</w:t>
      </w:r>
      <w:r>
        <w:rPr>
          <w:rFonts w:cs="Arial Narrow"/>
          <w:sz w:val="24"/>
          <w:szCs w:val="24"/>
        </w:rPr>
        <w:t>, A UMA SERVIDORA.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 do Regimento Interno da Câmara Municipal,</w:t>
      </w:r>
    </w:p>
    <w:p>
      <w:pPr>
        <w:pStyle w:val="BlockText"/>
        <w:spacing w:lineRule="atLeast" w:line="25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firstLine="2835"/>
        <w:rPr>
          <w:rFonts w:ascii="Arial" w:hAnsi="Arial"/>
        </w:rPr>
      </w:pPr>
      <w:r>
        <w:rPr/>
        <w:t xml:space="preserve">Considerando, </w:t>
      </w:r>
      <w:r>
        <w:rPr>
          <w:b w:val="false"/>
          <w:bCs w:val="false"/>
        </w:rPr>
        <w:t>o Laudo de insalubridade, em anexo, solicito a alteração do grau de insalubridade para o  percentual de 40%.</w:t>
      </w:r>
    </w:p>
    <w:p>
      <w:pPr>
        <w:pStyle w:val="BlockText"/>
        <w:spacing w:lineRule="atLeast" w:line="25"/>
        <w:ind w:left="0" w:right="215" w:firstLine="2835"/>
        <w:rPr>
          <w:rFonts w:ascii="Arial" w:hAnsi="Arial"/>
        </w:rPr>
      </w:pPr>
      <w:r>
        <w:rPr/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I- </w:t>
        <w:tab/>
        <w:t xml:space="preserve">ALTERAR, </w:t>
      </w:r>
      <w:r>
        <w:rPr>
          <w:rFonts w:cs="Arial Narrow"/>
          <w:b w:val="false"/>
          <w:bCs w:val="false"/>
          <w:sz w:val="24"/>
          <w:szCs w:val="24"/>
        </w:rPr>
        <w:t>o grau de insalubridade d</w:t>
      </w:r>
      <w:r>
        <w:rPr>
          <w:rFonts w:eastAsia="Times New Roman" w:cs="Arial Narrow"/>
          <w:b w:val="false"/>
          <w:bCs w:val="false"/>
          <w:sz w:val="24"/>
          <w:szCs w:val="24"/>
        </w:rPr>
        <w:t>a Copeira/Zeladora, servidora ANA LÚCIA OLIVEIRA DE BRITO, Matrícula 231-3, para Grau máximo de 40% (quarenta por cento), forte em interpretação correlata cogente à Câmara de Vereadores dos  arts. 70 e 71 da Lei Municipal 4333/2021, a contar d</w:t>
      </w:r>
      <w:r>
        <w:rPr>
          <w:rFonts w:eastAsia="Times New Roman" w:cs="Arial Narrow"/>
          <w:b w:val="false"/>
          <w:bCs w:val="false"/>
          <w:sz w:val="24"/>
          <w:szCs w:val="24"/>
        </w:rPr>
        <w:t>e 1º de dezembro de 2025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 , incidente sobre o menor padrão do quadro do Legislativo, com reflexo nas férias e 13º salário, enquanto em pleno exercício desta atividade insalubre.</w:t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/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16 DE DEZEMBRO DE 2025.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JÚNIOR PEREIRA,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27305" distB="45720" distL="2730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LibreOffice/7.4.1.2$Windows_X86_64 LibreOffice_project/3c58a8f3a960df8bc8fd77b461821e42c061c5f0</Application>
  <AppVersion>15.0000</AppVersion>
  <Pages>1</Pages>
  <Words>196</Words>
  <Characters>1059</Characters>
  <CharactersWithSpaces>1253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2025-12-16T11:11:01Z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